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9" w:rightChars="-6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360" w:lineRule="auto"/>
        <w:ind w:right="-19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研究生必读/选读书目及刊物</w:t>
      </w:r>
    </w:p>
    <w:tbl>
      <w:tblPr>
        <w:tblStyle w:val="2"/>
        <w:tblpPr w:leftFromText="180" w:rightFromText="180" w:vertAnchor="text" w:horzAnchor="page" w:tblpX="1834" w:tblpY="638"/>
        <w:tblOverlap w:val="never"/>
        <w:tblW w:w="49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360"/>
        <w:gridCol w:w="2105"/>
        <w:gridCol w:w="1232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著作或期刊名称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作者/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文献类别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备注（选读/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必读）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校雠广义·版本编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程千帆、徐有富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齐鲁书社，1991年版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校雠广义·校勘编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程千帆、徐有富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齐鲁书社，1998年版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校雠广义·目录编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程千帆、徐有富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齐鲁书社，1988年版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校雠广义·典藏编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程千帆、徐有富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齐鲁书社，1998年版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中国古典文学史料学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程千帆、徐有富等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南京大学出版社，1992年版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中国文献学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张舜徽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华中师范大学出版社，2004年新版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文献学论著辑要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张舜徽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陕西人民出版社，1985年版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清人文集别录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张舜徽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中华书局1963年版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清人笔记条辨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张舜徽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中华书局，1986年版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四库提要叙讲疏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张舜徽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云南人民出版社，2005年版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古籍整理概论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上海书店，2006年版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古文献学四讲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鹭江出版社，2003年版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古籍版本学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江苏教育出版社，2005年版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史部要籍概述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江苏教育出版社，2008年版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清代版本图录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浙江人民出版社，1997年版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子部要籍概述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江苏教育出版社，2008年版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目录学发微·古书通例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余嘉锡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中华书局，1991年版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文献学概要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杜泽逊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中国传统文献学概论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董恩林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华中师范大学出版社，2008年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张三夕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华中师范大学出版社，2003年版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中国古文献学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孙钦善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北京大学出版社，2006年版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中国古文献概论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踪  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北京大学出版社，2010年版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目录学讲义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郝润华、周日蓉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西北大学出版社，2021年版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二十世纪以来中国古籍目录提要 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郝润华、侯富芳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华东师范大学出版社，2012年版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古籍整理概论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曹林娣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北京大学出版社，2007年版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集部要籍概述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曾枣庄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江苏教育出版社，2007年版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简帛文献学通论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张显成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中华书局，2004年版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《文学遗产》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《文学评论》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《文献》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中国国家图书馆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《历史文献》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上海图书馆历史文献研究所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《学术月刊》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上海市社会科学联合会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《东南学术》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福建省社会科学界联合会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《福建论坛》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福建社会科学院主办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《文史知识》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《中国典籍与文化》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全国高等院校古籍整理研究工作委员会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全上古三代秦汉三国六朝文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[清]严可均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中华书局，1958年影印本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四库全书总目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[清]纪昀等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中华书局，1965年版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书目问答汇补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来新夏、韦力、李国庆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中华书局。2011年版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人间词话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上海古籍出版社，1998年版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词话丛编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唐圭璋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中华书局，1986年版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目录学丛考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程千帆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中华书局（上海），1939年版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中国古代史籍校读法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张舜徽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中华书局(上海编辑所)，1962年版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文史探微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中华书局，2000年版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黄永年印存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中华书局，2004年版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古本竹书纪年辑校·今本竹书纪年疏证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"https://baike.so.com/doc/5952926-6165867.html" \o "https://baike.so.com/doc/5952926-6165867.html"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黄永年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辽宁教育出版社，1997年版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经史说略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李学勤等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北京燕山出版社，2002年版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先秦文学与上古文化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"https://baike.so.com/doc/6669042-6882879.html" \o "https://baike.so.com/doc/6669042-6882879.html"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郑杰文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吉林人民出版社，2002年版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经学十二讲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郑杰文、傅永年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中华书局，2007年版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林继中文集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林继中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上海古籍出版社，2020年版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古典诗学的文化观照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莫砺锋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中华书局，2005年版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唐宋诗歌论集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"https://baike.so.com/doc/6461468-6675156.html" \o "https://baike.so.com/doc/6461468-6675156.html"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莫砺锋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凤凰出版社，2007年版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古籍目录与中国古代学术研究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"https://www.kongfz.com/writer/3677/" \o "https://www.kongfz.com/writer/3677/"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高路明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凤凰出版社，1997年版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&lt;钱注杜诗&gt;与诗史互证方法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"https://book.kongfz.com/368148/4499167896/" \o "https://book.kongfz.com/368148/4499167896/"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郝润华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中华书局，2020年版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杜甫诗集(全二册）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[唐]杜甫撰，[明末清初]钱谦益笺注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郝润华整理，上海古籍出版社，2021年版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增订注释全宋词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朱德才、肖庆伟等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文化艺术出版社，1997年版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北宋新旧党争与文学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肖庆伟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人民文学出版社，2001年版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赌棋山庄词话校注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"http://www.guoxuemeng.com/guoxue/daxue/" \o "http://www.guoxuemeng.com/guoxue/daxue/"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刘荣平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厦门大学出版社，2013年版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程俱及其〈麟台故事〉考论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王照年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中华书局，2008年版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词学史料学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王兆鹏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中华书局，2004年版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古籍整理释例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许逸民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中华书局，2011年版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宋代闽地唐诗学研究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"https://book.kongfz.com/247990/6013991731/" \o "https://book.kongfz.com/247990/6013991731/"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张艳辉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上海古籍出版社，2022年版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宋金元词话全编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邓子勉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凤凰出版社，2008年版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人生喜剧与喜剧人生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"https://m.kongfz.com/publisher/1346/" \o "https://m.kongfz.com/publisher/1346/"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胡金望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阮大铖研究》，社会科学出版社，2004年版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诗词格律概要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北京出版社，2002年版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诗词格律十讲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"https://book.douban.com/press/2449" \o "https://book.douban.com/press/2449"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王力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四川人民出版社，2019年版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唐宋词通论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浙江古籍出版社，2006年版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诗词曲精选系列:唐宋词一百首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上海古籍出版社，1997年版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词学全书笺校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书目文献出版社，1986年版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bookmarkStart w:id="0" w:name="_GoBack"/>
            <w:bookmarkEnd w:id="0"/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张先集编年笺注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浙江古籍出版社，1996年版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唐宋词汇评:两宋卷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浙江教育出版社，2004年版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传统文化:经典宋词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时代文艺出版社，2009年版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唐宋词通论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浙江古籍出版社，2006年版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唐宋词精华(珍藏版)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太白文艺出版社，2001年版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读词常识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吴熊和、夏承焘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中华书局，2000年版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著作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《北京大学学报》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《清华大学学报》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《厦门大学学报》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《福建师范大学学报》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《闽南师范大学学报》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《图书情报知识》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《图书馆建设》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黑龙江省图书馆学会和黑龙江省图书馆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《图书馆》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湖南图书馆;湖南省图书馆学会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《图书情报工作》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中国科学院文献情报中心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《山东图书馆学刊》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山东省图书馆学会;山东省图书馆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《求是》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中国共产党中央委员会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《杜甫研究》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成都杜甫草堂博物馆;四川省杜甫学会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《朱子学研究》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中国社会科学院古代史研究所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《江西社会科学》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江西省社会科学院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《浙江学刊》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浙江省社会科学院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《中国社会科学》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期刊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选读</w:t>
            </w:r>
          </w:p>
        </w:tc>
      </w:tr>
    </w:tbl>
    <w:p>
      <w:pPr>
        <w:widowControl/>
        <w:ind w:right="-19" w:rightChars="-6"/>
        <w:jc w:val="left"/>
        <w:rPr>
          <w:rFonts w:eastAsia="宋体"/>
          <w:b/>
          <w:bCs/>
          <w:color w:val="FF0000"/>
          <w:sz w:val="21"/>
          <w:szCs w:val="21"/>
        </w:rPr>
      </w:pPr>
      <w:r>
        <w:rPr>
          <w:rFonts w:eastAsia="宋体"/>
          <w:b/>
          <w:bCs/>
          <w:color w:val="FF0000"/>
          <w:sz w:val="21"/>
        </w:rPr>
        <w:t xml:space="preserve"> 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ascii="楷体" w:hAnsi="楷体" w:eastAsia="楷体"/>
          <w:color w:val="FF0000"/>
          <w:sz w:val="21"/>
        </w:rPr>
        <w:t>表格格式要求：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1.</w:t>
      </w:r>
      <w:r>
        <w:rPr>
          <w:rFonts w:ascii="楷体" w:hAnsi="楷体" w:eastAsia="楷体"/>
          <w:color w:val="FF0000"/>
          <w:sz w:val="21"/>
        </w:rPr>
        <w:t>表头，宋体，五号，加粗；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2.</w:t>
      </w:r>
      <w:r>
        <w:rPr>
          <w:rFonts w:ascii="楷体" w:hAnsi="楷体" w:eastAsia="楷体"/>
          <w:color w:val="FF0000"/>
          <w:sz w:val="21"/>
        </w:rPr>
        <w:t>正文格式要求：宋体，五号，单倍行距；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3.</w:t>
      </w:r>
      <w:r>
        <w:rPr>
          <w:rFonts w:ascii="楷体" w:hAnsi="楷体" w:eastAsia="楷体"/>
          <w:color w:val="FF0000"/>
          <w:sz w:val="21"/>
        </w:rPr>
        <w:t>表中全部字母、数字均为</w:t>
      </w:r>
      <w:r>
        <w:rPr>
          <w:rFonts w:eastAsia="楷体"/>
          <w:color w:val="FF0000"/>
          <w:sz w:val="21"/>
        </w:rPr>
        <w:t>Times New Roman</w:t>
      </w:r>
      <w:r>
        <w:rPr>
          <w:rFonts w:ascii="楷体" w:hAnsi="楷体" w:eastAsia="楷体"/>
          <w:color w:val="FF0000"/>
          <w:sz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DkxYzUwMWIwNDQzOWUxNTU1MTVjYTQ2MjA4MzAifQ=="/>
  </w:docVars>
  <w:rsids>
    <w:rsidRoot w:val="67C00E5D"/>
    <w:rsid w:val="375F459B"/>
    <w:rsid w:val="67C0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2023-06-03T01:25:00Z</dcterms:created>
  <dc:creator>诺</dc:creator>
  <cp:lastModifiedBy>诺</cp:lastModifiedBy>
  <dcterms:modified xsi:type="dcterms:W3CDTF">2023-07-05T08:38:55Z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33CB703C03FD49B9904512895A3D502E_11</vt:lpwstr>
  </property>
</Properties>
</file>