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-19" w:rightChars="-6"/>
        <w:jc w:val="left"/>
        <w:rPr>
          <w:rFonts w:ascii="黑体" w:hAnsi="黑体" w:eastAsia="黑体"/>
          <w:color w:val="000000"/>
        </w:rPr>
      </w:pPr>
      <w:r>
        <w:rPr>
          <w:rFonts w:hint="eastAsia" w:ascii="仿宋_GB2312" w:hAnsi="宋体"/>
          <w:color w:val="000000"/>
        </w:rPr>
        <w:t xml:space="preserve"> </w:t>
      </w:r>
      <w:r>
        <w:rPr>
          <w:rFonts w:hint="eastAsia" w:ascii="黑体" w:hAnsi="黑体" w:eastAsia="黑体"/>
          <w:color w:val="000000"/>
        </w:rPr>
        <w:t>附件2</w:t>
      </w:r>
    </w:p>
    <w:p>
      <w:pPr>
        <w:ind w:right="-19" w:rightChars="-6"/>
        <w:jc w:val="center"/>
        <w:rPr>
          <w:rFonts w:ascii="黑体" w:hAnsi="黑体" w:eastAsia="黑体" w:cs="Times New Roman"/>
          <w:b/>
          <w:bCs/>
          <w:szCs w:val="32"/>
        </w:rPr>
      </w:pPr>
      <w:r>
        <w:rPr>
          <w:rFonts w:hint="eastAsia" w:ascii="黑体" w:hAnsi="黑体" w:eastAsia="黑体" w:cs="Times New Roman"/>
          <w:b/>
          <w:bCs/>
          <w:szCs w:val="32"/>
          <w:u w:val="single"/>
        </w:rPr>
        <w:t xml:space="preserve">国际中文教育硕士 </w:t>
      </w:r>
      <w:r>
        <w:rPr>
          <w:rFonts w:hint="eastAsia" w:ascii="黑体" w:hAnsi="黑体" w:eastAsia="黑体" w:cs="Times New Roman"/>
          <w:b/>
          <w:bCs/>
          <w:szCs w:val="32"/>
        </w:rPr>
        <w:t>专业课程计划</w:t>
      </w:r>
    </w:p>
    <w:tbl>
      <w:tblPr>
        <w:tblStyle w:val="4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1"/>
        <w:gridCol w:w="850"/>
        <w:gridCol w:w="1432"/>
        <w:gridCol w:w="2552"/>
        <w:gridCol w:w="836"/>
        <w:gridCol w:w="517"/>
        <w:gridCol w:w="708"/>
        <w:gridCol w:w="709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类 别</w:t>
            </w: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课程名称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学分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学时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开课</w:t>
            </w:r>
          </w:p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考核</w:t>
            </w:r>
          </w:p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方式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4" w:hRule="atLeast"/>
          <w:jc w:val="center"/>
        </w:trPr>
        <w:tc>
          <w:tcPr>
            <w:tcW w:w="7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必修</w:t>
            </w:r>
          </w:p>
          <w:p>
            <w:pPr>
              <w:ind w:right="-19" w:rightChars="-6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公共</w:t>
            </w:r>
          </w:p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必修课</w:t>
            </w: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新时代中国特色社会主义理论与实践研究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考试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right="-19" w:rightChars="-6"/>
              <w:rPr>
                <w:rFonts w:ascii="仿宋" w:hAnsi="仿宋" w:eastAsia="仿宋" w:cs="仿宋"/>
                <w:color w:val="FF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2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马克思主义与社会科学方法论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考试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color w:val="FF00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9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right="-19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研究生综合英语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考试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2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学科</w:t>
            </w:r>
          </w:p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基础课</w:t>
            </w: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论文写作与学术规范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9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FF0000"/>
                <w:sz w:val="24"/>
                <w:highlight w:val="yellow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汉语作为第二语言教学法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7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FF0000"/>
                <w:sz w:val="24"/>
                <w:highlight w:val="yellow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中华文化与传播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9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FF0000"/>
                <w:sz w:val="24"/>
                <w:highlight w:val="yellow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rPr>
                <w:rFonts w:hint="eastAsia" w:ascii="仿宋" w:hAnsi="仿宋" w:eastAsia="仿宋" w:cs="仿宋"/>
                <w:sz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第二语言习得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0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FF0000"/>
                <w:sz w:val="24"/>
                <w:highlight w:val="yellow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left"/>
              <w:rPr>
                <w:rFonts w:ascii="仿宋" w:hAnsi="仿宋" w:eastAsia="仿宋" w:cs="仿宋"/>
                <w:color w:val="FF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国外汉语课堂教学案例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9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方向</w:t>
            </w:r>
          </w:p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必修课</w:t>
            </w:r>
          </w:p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专业英语</w:t>
            </w:r>
            <w:bookmarkStart w:id="0" w:name="_GoBack"/>
            <w:bookmarkEnd w:id="0"/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考查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9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汉语语言要素教学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6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跨文化交际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3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国别化汉语教材开发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1" w:hRule="atLeast"/>
          <w:jc w:val="center"/>
        </w:trPr>
        <w:tc>
          <w:tcPr>
            <w:tcW w:w="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选修</w:t>
            </w:r>
          </w:p>
          <w:p>
            <w:pPr>
              <w:ind w:right="-19" w:rightChars="-6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ind w:right="-19" w:rightChars="-6" w:firstLine="240" w:firstLineChars="1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学科</w:t>
            </w:r>
          </w:p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方向类</w:t>
            </w: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汉英语言对比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总计不少于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学分。每个模块至少需修满1个学分。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7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偏误分析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2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汉语教材与教学资源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6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国际中文教育技术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考察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文化</w:t>
            </w:r>
          </w:p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素质类</w:t>
            </w: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中华文化才艺与展示（书法、茶艺）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中国文学专题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闽南文化研究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中外文化交流专题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音韵文字与语言教学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中国思想史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民俗学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第二外语（日语）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交叉</w:t>
            </w:r>
          </w:p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融合类</w:t>
            </w: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心理语言学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训诂学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6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社会语言学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问卷调查及人文统计分析方法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人工智能（文史）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3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补修</w:t>
            </w:r>
          </w:p>
          <w:p>
            <w:pPr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</w:t>
            </w: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现代汉语</w:t>
            </w:r>
          </w:p>
        </w:tc>
        <w:tc>
          <w:tcPr>
            <w:tcW w:w="3635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跨学科、专业或同等学力考入的研究生，须补修不少于3门课程。随本科师范生学习，不计学分。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3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古代汉语</w:t>
            </w:r>
          </w:p>
        </w:tc>
        <w:tc>
          <w:tcPr>
            <w:tcW w:w="3635" w:type="dxa"/>
            <w:gridSpan w:val="5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2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语言学概论</w:t>
            </w:r>
          </w:p>
        </w:tc>
        <w:tc>
          <w:tcPr>
            <w:tcW w:w="3635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ind w:right="-19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必修</w:t>
            </w:r>
          </w:p>
          <w:p>
            <w:pPr>
              <w:ind w:right="-19" w:rightChars="-6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环节</w:t>
            </w:r>
          </w:p>
          <w:p>
            <w:pPr>
              <w:snapToGrid w:val="0"/>
              <w:ind w:right="-19" w:rightChars="-6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文献研读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完成10篇文献研读报告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8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行业讲座及报告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听取学术报告10次以上，自主开设2次学术报告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校外实践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教育实习</w:t>
            </w:r>
          </w:p>
        </w:tc>
        <w:tc>
          <w:tcPr>
            <w:tcW w:w="83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709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0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中期考核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按《闽南师范大学硕士研究生中期考核办法》实施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不计学分</w:t>
            </w:r>
          </w:p>
        </w:tc>
      </w:tr>
    </w:tbl>
    <w:p>
      <w:pPr>
        <w:spacing w:line="500" w:lineRule="exact"/>
        <w:ind w:right="-19" w:rightChars="-6"/>
        <w:jc w:val="left"/>
        <w:rPr>
          <w:rFonts w:ascii="黑体" w:hAnsi="黑体" w:eastAsia="黑体"/>
          <w:color w:val="000000"/>
        </w:rPr>
      </w:pPr>
    </w:p>
    <w:p/>
    <w:sectPr>
      <w:headerReference r:id="rId3" w:type="default"/>
      <w:footerReference r:id="rId4" w:type="default"/>
      <w:pgSz w:w="12240" w:h="15840"/>
      <w:pgMar w:top="1701" w:right="1644" w:bottom="1417" w:left="1644" w:header="720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center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Style w:val="6"/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Times New Roman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center;mso-position-horizontal-relative:margin;mso-position-vertical:center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Style w:val="6"/>
                        <w:rFonts w:ascii="宋体" w:hAnsi="宋体" w:eastAsia="宋体"/>
                        <w:sz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Times New Roman"/>
                        <w:sz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ZDkxYzUwMWIwNDQzOWUxNTU1MTVjYTQ2MjA4MzAifQ=="/>
  </w:docVars>
  <w:rsids>
    <w:rsidRoot w:val="64142244"/>
    <w:rsid w:val="00002F63"/>
    <w:rsid w:val="000B6C04"/>
    <w:rsid w:val="000C56E6"/>
    <w:rsid w:val="000E1980"/>
    <w:rsid w:val="000F5A2D"/>
    <w:rsid w:val="00145D4D"/>
    <w:rsid w:val="001465FB"/>
    <w:rsid w:val="001639D8"/>
    <w:rsid w:val="001A47B1"/>
    <w:rsid w:val="001D7018"/>
    <w:rsid w:val="0024473C"/>
    <w:rsid w:val="00255515"/>
    <w:rsid w:val="00265055"/>
    <w:rsid w:val="0027772E"/>
    <w:rsid w:val="002870B7"/>
    <w:rsid w:val="00313404"/>
    <w:rsid w:val="00383BBD"/>
    <w:rsid w:val="003F0C31"/>
    <w:rsid w:val="00440A02"/>
    <w:rsid w:val="00456C7E"/>
    <w:rsid w:val="00464522"/>
    <w:rsid w:val="004759B9"/>
    <w:rsid w:val="00500920"/>
    <w:rsid w:val="00527D1C"/>
    <w:rsid w:val="00531B93"/>
    <w:rsid w:val="00594555"/>
    <w:rsid w:val="005B0914"/>
    <w:rsid w:val="005C2940"/>
    <w:rsid w:val="005D5F11"/>
    <w:rsid w:val="00605FC7"/>
    <w:rsid w:val="00622CBA"/>
    <w:rsid w:val="00651EA4"/>
    <w:rsid w:val="00673D76"/>
    <w:rsid w:val="00690B20"/>
    <w:rsid w:val="006956E0"/>
    <w:rsid w:val="006C529B"/>
    <w:rsid w:val="006F2619"/>
    <w:rsid w:val="00717EEC"/>
    <w:rsid w:val="00775099"/>
    <w:rsid w:val="007D70CD"/>
    <w:rsid w:val="0080488B"/>
    <w:rsid w:val="008A763E"/>
    <w:rsid w:val="008B00EB"/>
    <w:rsid w:val="008B4AF1"/>
    <w:rsid w:val="00934263"/>
    <w:rsid w:val="0094124B"/>
    <w:rsid w:val="009B6F94"/>
    <w:rsid w:val="009D573A"/>
    <w:rsid w:val="009D6D3F"/>
    <w:rsid w:val="00A0730C"/>
    <w:rsid w:val="00A16318"/>
    <w:rsid w:val="00A16F24"/>
    <w:rsid w:val="00A648D0"/>
    <w:rsid w:val="00A8271E"/>
    <w:rsid w:val="00A94C08"/>
    <w:rsid w:val="00AB2FE0"/>
    <w:rsid w:val="00AF4F93"/>
    <w:rsid w:val="00B15E4C"/>
    <w:rsid w:val="00B2229A"/>
    <w:rsid w:val="00B53399"/>
    <w:rsid w:val="00B60663"/>
    <w:rsid w:val="00BB2183"/>
    <w:rsid w:val="00BC0473"/>
    <w:rsid w:val="00BE63AD"/>
    <w:rsid w:val="00BE7E71"/>
    <w:rsid w:val="00C53BDF"/>
    <w:rsid w:val="00C83311"/>
    <w:rsid w:val="00CD0D19"/>
    <w:rsid w:val="00D01527"/>
    <w:rsid w:val="00DA37E2"/>
    <w:rsid w:val="00DC5712"/>
    <w:rsid w:val="00DD0B3B"/>
    <w:rsid w:val="00DD3B07"/>
    <w:rsid w:val="00DD7A04"/>
    <w:rsid w:val="00DE69B8"/>
    <w:rsid w:val="00DF4DA6"/>
    <w:rsid w:val="00E0750F"/>
    <w:rsid w:val="00E26346"/>
    <w:rsid w:val="00E407BF"/>
    <w:rsid w:val="00ED7BA6"/>
    <w:rsid w:val="00F54C24"/>
    <w:rsid w:val="00F813CE"/>
    <w:rsid w:val="00F83810"/>
    <w:rsid w:val="00FD07F4"/>
    <w:rsid w:val="01EF68A7"/>
    <w:rsid w:val="034B7320"/>
    <w:rsid w:val="053B2DDD"/>
    <w:rsid w:val="056E4886"/>
    <w:rsid w:val="09A52850"/>
    <w:rsid w:val="0F4A5113"/>
    <w:rsid w:val="16A76625"/>
    <w:rsid w:val="16EE5312"/>
    <w:rsid w:val="21F1289A"/>
    <w:rsid w:val="25044BA7"/>
    <w:rsid w:val="28610EF1"/>
    <w:rsid w:val="34BE4533"/>
    <w:rsid w:val="3E117BE6"/>
    <w:rsid w:val="45365332"/>
    <w:rsid w:val="4A662550"/>
    <w:rsid w:val="58177E7F"/>
    <w:rsid w:val="59726469"/>
    <w:rsid w:val="59FB19DC"/>
    <w:rsid w:val="64142244"/>
    <w:rsid w:val="751E7E70"/>
    <w:rsid w:val="75457035"/>
    <w:rsid w:val="7E4769DF"/>
    <w:rsid w:val="7E9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theme="minorBidi"/>
      <w:kern w:val="2"/>
      <w:sz w:val="18"/>
      <w:szCs w:val="24"/>
      <w:lang w:val="en-US" w:eastAsia="zh-CN" w:bidi="ar-SA"/>
    </w:rPr>
  </w:style>
  <w:style w:type="paragraph" w:styleId="3">
    <w:name w:val="header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theme="minorBidi"/>
      <w:kern w:val="2"/>
      <w:sz w:val="18"/>
      <w:szCs w:val="24"/>
      <w:lang w:val="en-US" w:eastAsia="zh-CN" w:bidi="ar-SA"/>
    </w:rPr>
  </w:style>
  <w:style w:type="character" w:styleId="6">
    <w:name w:val="page number"/>
    <w:unhideWhenUsed/>
    <w:qFormat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675</Characters>
  <Lines>7</Lines>
  <Paragraphs>2</Paragraphs>
  <TotalTime>29</TotalTime>
  <ScaleCrop>false</ScaleCrop>
  <LinksUpToDate>false</LinksUpToDate>
  <CharactersWithSpaces>680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2021-08-30T04:12:00Z</dcterms:created>
  <dc:creator>DELL</dc:creator>
  <cp:lastModifiedBy>诺</cp:lastModifiedBy>
  <cp:lastPrinted>2024-07-05T01:11:49Z</cp:lastPrinted>
  <dcterms:modified xsi:type="dcterms:W3CDTF">2024-07-05T01:13:50Z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B63C91A1E4874C15AB8951F422047974</vt:lpwstr>
  </property>
</Properties>
</file>